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sdt>
      <w:sdtPr>
        <w:id w:val="-2087758117"/>
        <w:docPartObj>
          <w:docPartGallery w:val="autotext"/>
        </w:docPartObj>
      </w:sdtPr>
      <w:sdtEndPr>
        <w:rPr>
          <w:sz w:val="32"/>
          <w:szCs w:val="32"/>
        </w:rPr>
      </w:sdtEndPr>
      <w:sdtContent>
        <w:p>
          <w:pPr>
            <w:jc w:val="both"/>
          </w:pPr>
          <w:r>
            <w:rPr>
              <w:rFonts w:hint="eastAsia"/>
              <w:lang w:val="en-US" w:eastAsia="zh-CN"/>
            </w:rPr>
            <w:t xml:space="preserve">   </w:t>
          </w:r>
          <w:r>
            <w:drawing>
              <wp:inline distT="0" distB="0" distL="114300" distR="114300">
                <wp:extent cx="693420" cy="711200"/>
                <wp:effectExtent l="0" t="0" r="11430" b="12700"/>
                <wp:docPr id="26" name="图片 26" descr="校徽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6" name="图片 26" descr="校徽"/>
                        <pic:cNvPicPr>
                          <a:picLocks noChangeAspect="1"/>
                        </pic:cNvPicPr>
                      </pic:nvPicPr>
                      <pic:blipFill>
                        <a:blip r:embed="rId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93420" cy="7112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  <w:r>
            <w:drawing>
              <wp:inline distT="0" distB="0" distL="114300" distR="114300">
                <wp:extent cx="3005455" cy="414020"/>
                <wp:effectExtent l="0" t="0" r="4445" b="5080"/>
                <wp:docPr id="33" name="图片 33" descr="校名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3" name="图片 33" descr="校名"/>
                        <pic:cNvPicPr>
                          <a:picLocks noChangeAspect="1"/>
                        </pic:cNvPicPr>
                      </pic:nvPicPr>
                      <pic:blipFill>
                        <a:blip r:embed="rId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05455" cy="4140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>
          <w:pPr>
            <w:jc w:val="center"/>
          </w:pPr>
        </w:p>
        <w:p>
          <w:pPr>
            <w:pStyle w:val="2"/>
            <w:keepNext/>
            <w:keepLines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760" w:lineRule="exact"/>
            <w:jc w:val="center"/>
            <w:textAlignment w:val="auto"/>
            <w:outlineLvl w:val="9"/>
            <w:rPr>
              <w:rFonts w:hint="eastAsia" w:ascii="微软雅黑" w:hAnsi="微软雅黑" w:eastAsia="微软雅黑" w:cs="微软雅黑"/>
              <w:color w:val="0070C0"/>
              <w:sz w:val="72"/>
              <w:szCs w:val="72"/>
              <w:lang w:val="en-US" w:eastAsia="zh-CN"/>
            </w:rPr>
          </w:pPr>
          <w:bookmarkStart w:id="0" w:name="_Title#3910760528"/>
        </w:p>
        <w:p>
          <w:pPr>
            <w:pStyle w:val="2"/>
            <w:keepNext/>
            <w:keepLines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760" w:lineRule="exact"/>
            <w:jc w:val="center"/>
            <w:textAlignment w:val="auto"/>
            <w:outlineLvl w:val="9"/>
            <w:rPr>
              <w:rFonts w:hint="eastAsia" w:ascii="微软雅黑" w:hAnsi="微软雅黑" w:eastAsia="微软雅黑" w:cs="微软雅黑"/>
              <w:color w:val="0070C0"/>
              <w:sz w:val="72"/>
              <w:szCs w:val="72"/>
              <w:lang w:val="en-US" w:eastAsia="zh-CN"/>
            </w:rPr>
          </w:pPr>
        </w:p>
        <w:p>
          <w:pPr>
            <w:pStyle w:val="2"/>
            <w:keepNext/>
            <w:keepLines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760" w:lineRule="exact"/>
            <w:jc w:val="center"/>
            <w:textAlignment w:val="auto"/>
            <w:rPr>
              <w:rFonts w:hint="eastAsia" w:ascii="微软雅黑" w:hAnsi="微软雅黑" w:eastAsia="微软雅黑" w:cs="微软雅黑"/>
              <w:color w:val="0070C0"/>
              <w:sz w:val="72"/>
              <w:szCs w:val="72"/>
              <w:lang w:val="en-US" w:eastAsia="zh-CN"/>
            </w:rPr>
          </w:pPr>
          <w:bookmarkStart w:id="1" w:name="_Toc32166"/>
          <w:bookmarkStart w:id="2" w:name="_Toc27504"/>
          <w:bookmarkStart w:id="3" w:name="_Toc8063"/>
        </w:p>
        <w:p>
          <w:pPr>
            <w:pStyle w:val="2"/>
            <w:keepNext/>
            <w:keepLines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760" w:lineRule="exact"/>
            <w:jc w:val="center"/>
            <w:textAlignment w:val="auto"/>
            <w:rPr>
              <w:rFonts w:hint="eastAsia" w:ascii="微软雅黑" w:hAnsi="微软雅黑" w:eastAsia="微软雅黑" w:cs="微软雅黑"/>
              <w:color w:val="0070C0"/>
              <w:sz w:val="72"/>
              <w:szCs w:val="72"/>
              <w:lang w:val="en-US" w:eastAsia="zh-CN"/>
            </w:rPr>
          </w:pPr>
        </w:p>
        <w:p>
          <w:pPr>
            <w:pStyle w:val="2"/>
            <w:keepNext/>
            <w:keepLines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760" w:lineRule="exact"/>
            <w:jc w:val="center"/>
            <w:textAlignment w:val="auto"/>
            <w:rPr>
              <w:rFonts w:hint="eastAsia" w:ascii="微软雅黑" w:hAnsi="微软雅黑" w:eastAsia="微软雅黑" w:cs="微软雅黑"/>
              <w:color w:val="0070C0"/>
              <w:sz w:val="72"/>
              <w:szCs w:val="72"/>
              <w:lang w:val="en-US" w:eastAsia="zh-CN"/>
            </w:rPr>
          </w:pPr>
          <w:r>
            <w:rPr>
              <w:rFonts w:hint="eastAsia" w:ascii="微软雅黑" w:hAnsi="微软雅黑" w:eastAsia="微软雅黑" w:cs="微软雅黑"/>
              <w:color w:val="0070C0"/>
              <w:sz w:val="72"/>
              <w:szCs w:val="72"/>
              <w:lang w:val="en-US" w:eastAsia="zh-CN"/>
            </w:rPr>
            <w:t>美好</w:t>
          </w:r>
          <w:bookmarkEnd w:id="1"/>
          <w:bookmarkEnd w:id="2"/>
          <w:bookmarkEnd w:id="3"/>
          <w:r>
            <w:rPr>
              <w:rFonts w:hint="eastAsia" w:ascii="微软雅黑" w:hAnsi="微软雅黑" w:eastAsia="微软雅黑" w:cs="微软雅黑"/>
              <w:color w:val="0070C0"/>
              <w:sz w:val="72"/>
              <w:szCs w:val="72"/>
              <w:lang w:val="en-US" w:eastAsia="zh-CN"/>
            </w:rPr>
            <w:t>前程</w:t>
          </w:r>
        </w:p>
        <w:p>
          <w:pPr>
            <w:pStyle w:val="2"/>
            <w:keepNext/>
            <w:keepLines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/>
            <w:snapToGrid/>
            <w:spacing w:line="760" w:lineRule="exact"/>
            <w:jc w:val="center"/>
            <w:textAlignment w:val="auto"/>
            <w:rPr>
              <w:rFonts w:hint="default" w:ascii="微软雅黑" w:hAnsi="微软雅黑" w:eastAsia="微软雅黑" w:cs="微软雅黑"/>
              <w:b/>
              <w:bCs/>
              <w:color w:val="0070C0"/>
              <w:sz w:val="72"/>
              <w:szCs w:val="72"/>
              <w:lang w:val="en-US"/>
            </w:rPr>
          </w:pPr>
          <w:r>
            <w:rPr>
              <w:rFonts w:hint="eastAsia" w:ascii="微软雅黑" w:hAnsi="微软雅黑" w:eastAsia="微软雅黑" w:cs="微软雅黑"/>
              <w:color w:val="0070C0"/>
              <w:sz w:val="72"/>
              <w:szCs w:val="72"/>
              <w:lang w:val="en-US" w:eastAsia="zh-CN"/>
            </w:rPr>
            <w:t>教材征订</w:t>
          </w:r>
          <w:bookmarkEnd w:id="0"/>
          <w:r>
            <w:rPr>
              <w:rFonts w:hint="eastAsia" w:ascii="微软雅黑" w:hAnsi="微软雅黑" w:eastAsia="微软雅黑" w:cs="微软雅黑"/>
              <w:color w:val="0070C0"/>
              <w:sz w:val="72"/>
              <w:szCs w:val="72"/>
              <w:lang w:val="en-US" w:eastAsia="zh-CN"/>
            </w:rPr>
            <w:t>系统</w:t>
          </w:r>
          <w:r>
            <w:rPr>
              <w:rFonts w:hint="eastAsia" w:ascii="微软雅黑" w:hAnsi="微软雅黑" w:eastAsia="微软雅黑" w:cs="微软雅黑"/>
              <w:b/>
              <w:bCs/>
              <w:color w:val="0070C0"/>
              <w:sz w:val="72"/>
              <w:szCs w:val="72"/>
              <w:lang w:val="en-US" w:eastAsia="zh-CN"/>
            </w:rPr>
            <w:t>使用手册</w:t>
          </w:r>
        </w:p>
        <w:p>
          <w:pPr>
            <w:jc w:val="center"/>
            <w:rPr>
              <w:rFonts w:hint="eastAsia" w:ascii="微软雅黑" w:hAnsi="微软雅黑" w:eastAsia="微软雅黑" w:cs="微软雅黑"/>
              <w:b/>
              <w:bCs/>
              <w:color w:val="0070C0"/>
              <w:sz w:val="52"/>
              <w:szCs w:val="52"/>
              <w:lang w:eastAsia="zh-CN"/>
            </w:rPr>
          </w:pPr>
          <w:r>
            <w:rPr>
              <w:rFonts w:hint="eastAsia" w:ascii="微软雅黑" w:hAnsi="微软雅黑" w:eastAsia="微软雅黑" w:cs="微软雅黑"/>
              <w:b/>
              <w:bCs/>
              <w:color w:val="0070C0"/>
              <w:sz w:val="52"/>
              <w:szCs w:val="52"/>
              <w:lang w:eastAsia="zh-CN"/>
            </w:rPr>
            <w:t>（</w:t>
          </w:r>
          <w:r>
            <w:rPr>
              <w:rFonts w:hint="eastAsia" w:ascii="微软雅黑" w:hAnsi="微软雅黑" w:eastAsia="微软雅黑" w:cs="微软雅黑"/>
              <w:b/>
              <w:bCs/>
              <w:color w:val="0070C0"/>
              <w:sz w:val="52"/>
              <w:szCs w:val="52"/>
              <w:lang w:val="en-US" w:eastAsia="zh-CN"/>
            </w:rPr>
            <w:t>教材审核</w:t>
          </w:r>
          <w:r>
            <w:rPr>
              <w:rFonts w:hint="eastAsia" w:ascii="微软雅黑" w:hAnsi="微软雅黑" w:eastAsia="微软雅黑" w:cs="微软雅黑"/>
              <w:b/>
              <w:bCs/>
              <w:color w:val="0070C0"/>
              <w:sz w:val="52"/>
              <w:szCs w:val="52"/>
              <w:lang w:eastAsia="zh-CN"/>
            </w:rPr>
            <w:t>）</w:t>
          </w: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both"/>
            <w:rPr>
              <w:sz w:val="32"/>
              <w:szCs w:val="32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both"/>
            <w:rPr>
              <w:sz w:val="32"/>
              <w:szCs w:val="32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both"/>
            <w:rPr>
              <w:sz w:val="32"/>
              <w:szCs w:val="32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both"/>
            <w:rPr>
              <w:sz w:val="32"/>
              <w:szCs w:val="32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both"/>
            <w:rPr>
              <w:sz w:val="32"/>
              <w:szCs w:val="32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both"/>
            <w:rPr>
              <w:sz w:val="32"/>
              <w:szCs w:val="32"/>
            </w:rPr>
          </w:pPr>
        </w:p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both"/>
            <w:rPr>
              <w:sz w:val="32"/>
              <w:szCs w:val="32"/>
            </w:rPr>
          </w:pPr>
        </w:p>
        <w:p>
          <w:pPr>
            <w:spacing w:before="0" w:beforeLines="0" w:after="0" w:afterLines="0" w:line="240" w:lineRule="auto"/>
            <w:ind w:right="0" w:rightChars="0"/>
            <w:jc w:val="both"/>
            <w:rPr>
              <w:sz w:val="36"/>
              <w:szCs w:val="36"/>
            </w:rPr>
          </w:pPr>
        </w:p>
      </w:sdtContent>
    </w:sdt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bookmarkStart w:id="4" w:name="_Toc19012"/>
      <w:bookmarkStart w:id="5" w:name="_Toc917"/>
      <w:bookmarkStart w:id="6" w:name="_Toc2735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1.登陆网址</w:t>
      </w:r>
      <w:bookmarkEnd w:id="4"/>
      <w:bookmarkEnd w:id="5"/>
      <w:bookmarkEnd w:id="6"/>
      <w:r>
        <w:rPr>
          <w:rFonts w:hint="eastAsia"/>
          <w:b w:val="0"/>
          <w:bCs w:val="0"/>
          <w:sz w:val="28"/>
          <w:szCs w:val="28"/>
          <w:lang w:val="en-US" w:eastAsia="zh-CN"/>
        </w:rPr>
        <w:t>http://www.meihaoqc.com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7" w:name="_Toc15367"/>
      <w:bookmarkStart w:id="8" w:name="_Toc21553"/>
      <w:bookmarkStart w:id="9" w:name="_Toc12475"/>
      <w:r>
        <w:rPr>
          <w:rFonts w:hint="eastAsia"/>
          <w:b w:val="0"/>
          <w:bCs w:val="0"/>
          <w:sz w:val="28"/>
          <w:szCs w:val="28"/>
          <w:lang w:val="en-US" w:eastAsia="zh-CN"/>
        </w:rPr>
        <w:t>系主任审核账号：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姓名首字母小写+工号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，密码：初始密码为123456</w:t>
      </w:r>
      <w:bookmarkEnd w:id="7"/>
      <w:bookmarkEnd w:id="8"/>
      <w:bookmarkEnd w:id="9"/>
      <w:r>
        <w:rPr>
          <w:rFonts w:hint="eastAsia"/>
          <w:b w:val="0"/>
          <w:bCs w:val="0"/>
          <w:sz w:val="28"/>
          <w:szCs w:val="28"/>
          <w:lang w:val="en-US" w:eastAsia="zh-CN"/>
        </w:rPr>
        <w:br w:type="textWrapping"/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教务秘书审核账号：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ng+姓名首字母小写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，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密码：初始密码为123456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288405" cy="2437130"/>
            <wp:effectExtent l="0" t="0" r="17145" b="1270"/>
            <wp:docPr id="3" name="图片 3" descr="微信截图_20221017120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截图_202210171206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88405" cy="243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bookmarkStart w:id="10" w:name="_Toc14973"/>
      <w:bookmarkStart w:id="11" w:name="_Toc24531"/>
      <w:bookmarkStart w:id="12" w:name="_Toc243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1.1查看公告内容</w:t>
      </w:r>
      <w:bookmarkEnd w:id="10"/>
      <w:bookmarkEnd w:id="11"/>
      <w:bookmarkEnd w:id="12"/>
      <w:r>
        <w:rPr>
          <w:rFonts w:hint="eastAsia"/>
          <w:b/>
          <w:bCs/>
          <w:sz w:val="28"/>
          <w:szCs w:val="28"/>
          <w:lang w:val="en-US" w:eastAsia="zh-CN"/>
        </w:rPr>
        <w:t>及待审核信息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13" w:name="_Toc8591"/>
      <w:bookmarkStart w:id="14" w:name="_Toc10383"/>
      <w:bookmarkStart w:id="15" w:name="_Toc4728"/>
      <w:r>
        <w:rPr>
          <w:rFonts w:hint="eastAsia"/>
          <w:b w:val="0"/>
          <w:bCs w:val="0"/>
          <w:sz w:val="28"/>
          <w:szCs w:val="28"/>
          <w:lang w:val="en-US" w:eastAsia="zh-CN"/>
        </w:rPr>
        <w:t>管理员页面分别有首页、授课任务、教材库、报表下载、个人中心几个模块，在首页模块下，可查看公告信息以及表格中待审核的课程信息；</w:t>
      </w:r>
      <w:bookmarkEnd w:id="13"/>
      <w:bookmarkEnd w:id="14"/>
      <w:bookmarkEnd w:id="15"/>
    </w:p>
    <w:p>
      <w:pPr>
        <w:pStyle w:val="12"/>
        <w:ind w:left="0" w:leftChars="0" w:firstLine="0" w:firstLineChars="0"/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35750" cy="3649345"/>
            <wp:effectExtent l="0" t="0" r="12700" b="8255"/>
            <wp:docPr id="1" name="图片 1" descr="1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11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5750" cy="364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bookmarkStart w:id="16" w:name="_Toc32368"/>
      <w:bookmarkStart w:id="17" w:name="_Toc17518"/>
      <w:bookmarkStart w:id="18" w:name="_Toc975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2.审核学生用书、教师用书</w:t>
      </w:r>
      <w:bookmarkEnd w:id="16"/>
      <w:bookmarkEnd w:id="17"/>
      <w:bookmarkEnd w:id="1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19" w:name="_Toc10731"/>
      <w:bookmarkStart w:id="20" w:name="_Toc15209"/>
      <w:bookmarkStart w:id="21" w:name="_Toc28780"/>
      <w:r>
        <w:rPr>
          <w:rFonts w:hint="eastAsia"/>
          <w:b w:val="0"/>
          <w:bCs w:val="0"/>
          <w:sz w:val="28"/>
          <w:szCs w:val="28"/>
          <w:lang w:val="en-US" w:eastAsia="zh-CN"/>
        </w:rPr>
        <w:t>1）管理员可根据条件查找进行搜索；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drawing>
          <wp:inline distT="0" distB="0" distL="114300" distR="114300">
            <wp:extent cx="6637020" cy="1588135"/>
            <wp:effectExtent l="0" t="0" r="11430" b="12065"/>
            <wp:docPr id="10" name="图片 10" descr="1622083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2208398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158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default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2）学生用书与教师用书需分开审核；页面默认打开的“学用审核”（学生用书审核)数据，</w:t>
      </w:r>
      <w:bookmarkEnd w:id="19"/>
      <w:bookmarkEnd w:id="20"/>
      <w:bookmarkEnd w:id="21"/>
      <w:r>
        <w:rPr>
          <w:rFonts w:hint="eastAsia"/>
          <w:b w:val="0"/>
          <w:bCs w:val="0"/>
          <w:sz w:val="28"/>
          <w:szCs w:val="28"/>
          <w:lang w:val="en-US" w:eastAsia="zh-CN"/>
        </w:rPr>
        <w:t>教师用书审核需要点击“教用审核”</w:t>
      </w:r>
      <w:r>
        <w:rPr>
          <w:rFonts w:hint="eastAsia"/>
          <w:b w:val="0"/>
          <w:bCs w:val="0"/>
          <w:color w:val="auto"/>
          <w:sz w:val="28"/>
          <w:szCs w:val="28"/>
          <w:lang w:val="en-US"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22" w:name="_Toc24298"/>
      <w:bookmarkStart w:id="23" w:name="_Toc29740"/>
      <w:bookmarkStart w:id="24" w:name="_Toc28790"/>
      <w:r>
        <w:rPr>
          <w:rFonts w:hint="eastAsia"/>
          <w:b w:val="0"/>
          <w:bCs w:val="0"/>
          <w:sz w:val="28"/>
          <w:szCs w:val="28"/>
          <w:lang w:val="en-US" w:eastAsia="zh-CN"/>
        </w:rPr>
        <w:t>3）管理员可以点击“待审核、未送审、未指定、已审核、全部”分别查看不同状态下的数据；</w:t>
      </w:r>
      <w:bookmarkEnd w:id="22"/>
      <w:bookmarkEnd w:id="23"/>
      <w:bookmarkEnd w:id="2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0830" cy="5311775"/>
            <wp:effectExtent l="0" t="0" r="7620" b="3175"/>
            <wp:docPr id="2" name="图片 2" descr="888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88888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531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bookmarkStart w:id="25" w:name="_Toc4617"/>
      <w:bookmarkStart w:id="26" w:name="_Toc30410"/>
      <w:bookmarkStart w:id="27" w:name="_Toc2783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管理员可以逐条审核课程教材，也可批量审核课程教材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2.1逐条审核课程教材</w:t>
      </w:r>
      <w:bookmarkEnd w:id="25"/>
      <w:bookmarkEnd w:id="26"/>
      <w:bookmarkEnd w:id="27"/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28" w:name="_Toc25926"/>
      <w:bookmarkStart w:id="29" w:name="_Toc13425"/>
      <w:bookmarkStart w:id="30" w:name="_Toc19504"/>
      <w:r>
        <w:rPr>
          <w:rFonts w:hint="eastAsia"/>
          <w:b w:val="0"/>
          <w:bCs w:val="0"/>
          <w:sz w:val="28"/>
          <w:szCs w:val="28"/>
          <w:lang w:val="en-US" w:eastAsia="zh-CN"/>
        </w:rPr>
        <w:t>点击“待审核“，筛选出待审核的课程及教材，逐条勾选课程；</w:t>
      </w:r>
      <w:bookmarkEnd w:id="28"/>
      <w:bookmarkEnd w:id="29"/>
      <w:bookmarkEnd w:id="30"/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highlight w:val="yellow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highlight w:val="yellow"/>
          <w:lang w:val="en-US" w:eastAsia="zh-CN"/>
        </w:rPr>
        <w:t>点击“已评价”，查看并审核教材自查内容，确认教材是否符合要求；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0" w:leftChars="0" w:firstLine="0" w:firstLineChars="0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31" w:name="_Toc23636"/>
      <w:bookmarkStart w:id="32" w:name="_Toc1644"/>
      <w:bookmarkStart w:id="33" w:name="_Toc30028"/>
      <w:r>
        <w:rPr>
          <w:rFonts w:hint="eastAsia"/>
          <w:b w:val="0"/>
          <w:bCs w:val="0"/>
          <w:sz w:val="28"/>
          <w:szCs w:val="28"/>
          <w:lang w:val="en-US" w:eastAsia="zh-CN"/>
        </w:rPr>
        <w:t>点击表格右边的“审核”进行审核；</w:t>
      </w:r>
      <w:bookmarkEnd w:id="31"/>
      <w:bookmarkEnd w:id="32"/>
      <w:bookmarkEnd w:id="33"/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Chars="0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632575" cy="2461895"/>
            <wp:effectExtent l="0" t="0" r="15875" b="1460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32575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 w:eastAsiaTheme="minorEastAsia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34" w:name="_Toc16666"/>
      <w:bookmarkStart w:id="35" w:name="_Toc5808"/>
      <w:bookmarkStart w:id="36" w:name="_Toc7515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3）在弹窗中，确认是否通过审核；</w:t>
      </w:r>
      <w:bookmarkEnd w:id="34"/>
      <w:bookmarkEnd w:id="35"/>
      <w:bookmarkEnd w:id="36"/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44490" cy="3124200"/>
            <wp:effectExtent l="0" t="0" r="3810" b="0"/>
            <wp:docPr id="7" name="图片 7" descr="162208179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22081793(1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4449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bookmarkStart w:id="37" w:name="_Toc12808"/>
      <w:bookmarkStart w:id="38" w:name="_Toc26844"/>
      <w:bookmarkStart w:id="39" w:name="_Toc1258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2.2批量审核课程教材</w:t>
      </w:r>
      <w:bookmarkEnd w:id="37"/>
      <w:bookmarkEnd w:id="38"/>
      <w:bookmarkEnd w:id="3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40" w:name="_Toc28834"/>
      <w:bookmarkStart w:id="41" w:name="_Toc20836"/>
      <w:bookmarkStart w:id="42" w:name="_Toc8295"/>
      <w:r>
        <w:rPr>
          <w:rFonts w:hint="eastAsia"/>
          <w:b w:val="0"/>
          <w:bCs w:val="0"/>
          <w:sz w:val="28"/>
          <w:szCs w:val="28"/>
          <w:lang w:val="en-US" w:eastAsia="zh-CN"/>
        </w:rPr>
        <w:t>管理员也可批量审核课程教材：</w:t>
      </w:r>
      <w:bookmarkEnd w:id="40"/>
      <w:bookmarkEnd w:id="41"/>
      <w:bookmarkEnd w:id="4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2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43" w:name="_Toc32064"/>
      <w:r>
        <w:rPr>
          <w:rFonts w:hint="eastAsia"/>
          <w:b w:val="0"/>
          <w:bCs w:val="0"/>
          <w:sz w:val="28"/>
          <w:szCs w:val="28"/>
          <w:lang w:val="en-US" w:eastAsia="zh-CN"/>
        </w:rPr>
        <w:t>1）点击“待审核”，筛选出相关的课程，</w:t>
      </w:r>
      <w:r>
        <w:rPr>
          <w:rFonts w:hint="eastAsia"/>
          <w:b w:val="0"/>
          <w:bCs w:val="0"/>
          <w:sz w:val="28"/>
          <w:szCs w:val="28"/>
          <w:highlight w:val="yellow"/>
          <w:lang w:val="en-US" w:eastAsia="zh-CN"/>
        </w:rPr>
        <w:t>逐条查看“已评价”，确认每本教材都符合选用要求，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勾选表头可全选；</w:t>
      </w:r>
      <w:bookmarkEnd w:id="43"/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6644005" cy="2672080"/>
            <wp:effectExtent l="0" t="0" r="4445" b="1397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267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2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44" w:name="_Toc31428"/>
      <w:r>
        <w:rPr>
          <w:rFonts w:hint="eastAsia"/>
          <w:b w:val="0"/>
          <w:bCs w:val="0"/>
          <w:sz w:val="28"/>
          <w:szCs w:val="28"/>
          <w:lang w:val="en-US" w:eastAsia="zh-CN"/>
        </w:rPr>
        <w:t>2）点击左上方的“批量审核”按钮即可完成批量审核；</w:t>
      </w:r>
      <w:bookmarkEnd w:id="44"/>
      <w:bookmarkStart w:id="59" w:name="_GoBack"/>
      <w:bookmarkEnd w:id="5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3）在弹窗中，点击“确定”或”取消“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36385" cy="3446780"/>
            <wp:effectExtent l="0" t="0" r="12065" b="1270"/>
            <wp:docPr id="9" name="图片 9" descr="162208329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22083298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6385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1"/>
        <w:rPr>
          <w:rFonts w:hint="eastAsia"/>
          <w:b/>
          <w:bCs/>
          <w:sz w:val="28"/>
          <w:szCs w:val="28"/>
          <w:lang w:val="en-US" w:eastAsia="zh-CN"/>
        </w:rPr>
      </w:pPr>
      <w:bookmarkStart w:id="45" w:name="_Toc18974"/>
      <w:bookmarkStart w:id="46" w:name="_Toc2277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1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1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2.3驳回</w:t>
      </w:r>
      <w:bookmarkEnd w:id="45"/>
      <w:bookmarkEnd w:id="46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1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不合适或不达标的教材，可以对教材进行驳回。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47" w:name="_Toc9740"/>
      <w:bookmarkStart w:id="48" w:name="_Toc25297"/>
      <w:bookmarkStart w:id="49" w:name="_Toc5957"/>
      <w:r>
        <w:rPr>
          <w:rFonts w:hint="eastAsia"/>
          <w:b w:val="0"/>
          <w:bCs w:val="0"/>
          <w:sz w:val="28"/>
          <w:szCs w:val="28"/>
          <w:lang w:val="en-US" w:eastAsia="zh-CN"/>
        </w:rPr>
        <w:t>1）勾选课程数据；</w:t>
      </w:r>
      <w:bookmarkEnd w:id="47"/>
      <w:bookmarkEnd w:id="48"/>
      <w:bookmarkEnd w:id="4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50" w:name="_Toc9004"/>
      <w:bookmarkStart w:id="51" w:name="_Toc10531"/>
      <w:bookmarkStart w:id="52" w:name="_Toc32439"/>
      <w:r>
        <w:rPr>
          <w:rFonts w:hint="eastAsia"/>
          <w:b w:val="0"/>
          <w:bCs w:val="0"/>
          <w:sz w:val="28"/>
          <w:szCs w:val="28"/>
          <w:lang w:val="en-US" w:eastAsia="zh-CN"/>
        </w:rPr>
        <w:t>2）点击“驳回”按钮；</w:t>
      </w:r>
      <w:bookmarkEnd w:id="50"/>
      <w:bookmarkEnd w:id="51"/>
      <w:bookmarkEnd w:id="5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eastAsia"/>
          <w:b w:val="0"/>
          <w:bCs w:val="0"/>
          <w:sz w:val="28"/>
          <w:szCs w:val="28"/>
          <w:lang w:val="en-US" w:eastAsia="zh-CN"/>
        </w:rPr>
      </w:pPr>
      <w:bookmarkStart w:id="53" w:name="_Toc30426"/>
      <w:bookmarkStart w:id="54" w:name="_Toc19112"/>
      <w:bookmarkStart w:id="55" w:name="_Toc32386"/>
      <w:r>
        <w:rPr>
          <w:rFonts w:hint="eastAsia"/>
          <w:b w:val="0"/>
          <w:bCs w:val="0"/>
          <w:sz w:val="28"/>
          <w:szCs w:val="28"/>
          <w:lang w:val="en-US" w:eastAsia="zh-CN"/>
        </w:rPr>
        <w:t>3）在弹窗中填写驳回的原因</w:t>
      </w:r>
      <w:bookmarkEnd w:id="53"/>
      <w:bookmarkEnd w:id="54"/>
      <w:bookmarkEnd w:id="55"/>
      <w:bookmarkStart w:id="56" w:name="_Toc30174"/>
      <w:bookmarkStart w:id="57" w:name="_Toc21288"/>
      <w:bookmarkStart w:id="58" w:name="_Toc23695"/>
      <w:r>
        <w:rPr>
          <w:rFonts w:hint="eastAsia"/>
          <w:b w:val="0"/>
          <w:bCs w:val="0"/>
          <w:sz w:val="28"/>
          <w:szCs w:val="28"/>
          <w:lang w:val="en-US" w:eastAsia="zh-CN"/>
        </w:rPr>
        <w:t>，点击“驳回”按钮完成驳回操作；</w:t>
      </w:r>
      <w:bookmarkEnd w:id="56"/>
      <w:bookmarkEnd w:id="57"/>
      <w:bookmarkEnd w:id="58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outlineLvl w:val="0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4）被驳回的教材，直接撤回教材指定教师账号中，由教材指定教师删除并重新指定。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3370" cy="5487035"/>
            <wp:effectExtent l="0" t="0" r="5080" b="18415"/>
            <wp:docPr id="5" name="图片 5" descr="12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234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3370" cy="548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sz w:val="28"/>
          <w:szCs w:val="28"/>
        </w:rPr>
      </w:pPr>
    </w:p>
    <w:sectPr>
      <w:footerReference r:id="rId4" w:type="first"/>
      <w:footerReference r:id="rId3" w:type="default"/>
      <w:pgSz w:w="11906" w:h="16838"/>
      <w:pgMar w:top="720" w:right="720" w:bottom="720" w:left="72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2" name="文本框 9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pTOoszAgAAYwQAAA4AAABkcnMvZTJvRG9jLnhtbK1UzY7TMBC+I/EO&#10;lu80aRGrUj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EpTOos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3230F05"/>
    <w:multiLevelType w:val="singleLevel"/>
    <w:tmpl w:val="43230F05"/>
    <w:lvl w:ilvl="0" w:tentative="0">
      <w:start w:val="1"/>
      <w:numFmt w:val="decimal"/>
      <w:suff w:val="nothing"/>
      <w:lvlText w:val="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I3YzQxY2EzNjVkNTAyOWQ4NmYwZGU0OGI5ZWM4NTEifQ=="/>
  </w:docVars>
  <w:rsids>
    <w:rsidRoot w:val="00C61CD8"/>
    <w:rsid w:val="00003067"/>
    <w:rsid w:val="00004A26"/>
    <w:rsid w:val="00012750"/>
    <w:rsid w:val="00017622"/>
    <w:rsid w:val="0002202B"/>
    <w:rsid w:val="00023FDC"/>
    <w:rsid w:val="00057CD7"/>
    <w:rsid w:val="000778C9"/>
    <w:rsid w:val="00077D40"/>
    <w:rsid w:val="000811E4"/>
    <w:rsid w:val="0008742D"/>
    <w:rsid w:val="00087EAD"/>
    <w:rsid w:val="00091E3D"/>
    <w:rsid w:val="00092AC2"/>
    <w:rsid w:val="000A2107"/>
    <w:rsid w:val="000A4D9C"/>
    <w:rsid w:val="000B2E14"/>
    <w:rsid w:val="000B7CCC"/>
    <w:rsid w:val="000C048D"/>
    <w:rsid w:val="000C17D6"/>
    <w:rsid w:val="000C5897"/>
    <w:rsid w:val="000C71A0"/>
    <w:rsid w:val="000D0C66"/>
    <w:rsid w:val="000D1970"/>
    <w:rsid w:val="000D5CBF"/>
    <w:rsid w:val="000E0893"/>
    <w:rsid w:val="000F7660"/>
    <w:rsid w:val="000F7714"/>
    <w:rsid w:val="001079E7"/>
    <w:rsid w:val="001176FF"/>
    <w:rsid w:val="0011780C"/>
    <w:rsid w:val="00121C4E"/>
    <w:rsid w:val="00123E86"/>
    <w:rsid w:val="00130ABD"/>
    <w:rsid w:val="00132601"/>
    <w:rsid w:val="00164FE6"/>
    <w:rsid w:val="001861A2"/>
    <w:rsid w:val="001A32DC"/>
    <w:rsid w:val="001B260A"/>
    <w:rsid w:val="001C6E45"/>
    <w:rsid w:val="001D1F0F"/>
    <w:rsid w:val="001D25D0"/>
    <w:rsid w:val="001D5E67"/>
    <w:rsid w:val="001E5B58"/>
    <w:rsid w:val="001F3DF7"/>
    <w:rsid w:val="001F52DF"/>
    <w:rsid w:val="001F682D"/>
    <w:rsid w:val="00204CB4"/>
    <w:rsid w:val="00205B24"/>
    <w:rsid w:val="00217893"/>
    <w:rsid w:val="00240824"/>
    <w:rsid w:val="0024603B"/>
    <w:rsid w:val="002520D6"/>
    <w:rsid w:val="002767B2"/>
    <w:rsid w:val="00280994"/>
    <w:rsid w:val="0028465A"/>
    <w:rsid w:val="002936E9"/>
    <w:rsid w:val="002A00EE"/>
    <w:rsid w:val="002A7657"/>
    <w:rsid w:val="002B6C58"/>
    <w:rsid w:val="002C1989"/>
    <w:rsid w:val="002E63A5"/>
    <w:rsid w:val="003017A5"/>
    <w:rsid w:val="0030497E"/>
    <w:rsid w:val="00317AFC"/>
    <w:rsid w:val="0032074D"/>
    <w:rsid w:val="00322AA2"/>
    <w:rsid w:val="00323694"/>
    <w:rsid w:val="003334C2"/>
    <w:rsid w:val="003361EA"/>
    <w:rsid w:val="00345073"/>
    <w:rsid w:val="0034614C"/>
    <w:rsid w:val="00346BD3"/>
    <w:rsid w:val="003705C3"/>
    <w:rsid w:val="0037365E"/>
    <w:rsid w:val="003752AB"/>
    <w:rsid w:val="003818ED"/>
    <w:rsid w:val="00385EA4"/>
    <w:rsid w:val="00391E46"/>
    <w:rsid w:val="0039278B"/>
    <w:rsid w:val="00393F47"/>
    <w:rsid w:val="00394BD3"/>
    <w:rsid w:val="003A368B"/>
    <w:rsid w:val="003A6EB8"/>
    <w:rsid w:val="003B11C3"/>
    <w:rsid w:val="003C03D9"/>
    <w:rsid w:val="003C49D0"/>
    <w:rsid w:val="003C4F0A"/>
    <w:rsid w:val="003D1843"/>
    <w:rsid w:val="003E1C8D"/>
    <w:rsid w:val="003E2B0E"/>
    <w:rsid w:val="003E6290"/>
    <w:rsid w:val="00406401"/>
    <w:rsid w:val="00406F5D"/>
    <w:rsid w:val="004118A8"/>
    <w:rsid w:val="00421782"/>
    <w:rsid w:val="00421DE7"/>
    <w:rsid w:val="00422623"/>
    <w:rsid w:val="00431833"/>
    <w:rsid w:val="004338EE"/>
    <w:rsid w:val="004379F0"/>
    <w:rsid w:val="0044382C"/>
    <w:rsid w:val="004617A8"/>
    <w:rsid w:val="004625D6"/>
    <w:rsid w:val="00467CF2"/>
    <w:rsid w:val="004723AB"/>
    <w:rsid w:val="00477974"/>
    <w:rsid w:val="0048416B"/>
    <w:rsid w:val="00484E14"/>
    <w:rsid w:val="00490EBD"/>
    <w:rsid w:val="00493CC8"/>
    <w:rsid w:val="004B3332"/>
    <w:rsid w:val="004B3571"/>
    <w:rsid w:val="004B4F51"/>
    <w:rsid w:val="004B6678"/>
    <w:rsid w:val="004D2A52"/>
    <w:rsid w:val="004D571F"/>
    <w:rsid w:val="004D6718"/>
    <w:rsid w:val="004E14F1"/>
    <w:rsid w:val="004F71D2"/>
    <w:rsid w:val="00514D19"/>
    <w:rsid w:val="00517457"/>
    <w:rsid w:val="0052279B"/>
    <w:rsid w:val="005233C0"/>
    <w:rsid w:val="00523EFA"/>
    <w:rsid w:val="005313CC"/>
    <w:rsid w:val="00554875"/>
    <w:rsid w:val="00560278"/>
    <w:rsid w:val="005611D5"/>
    <w:rsid w:val="005611E1"/>
    <w:rsid w:val="00573788"/>
    <w:rsid w:val="005819B2"/>
    <w:rsid w:val="0058455F"/>
    <w:rsid w:val="00596BD2"/>
    <w:rsid w:val="005A0FB6"/>
    <w:rsid w:val="005A60A0"/>
    <w:rsid w:val="005A7B32"/>
    <w:rsid w:val="005B2AC4"/>
    <w:rsid w:val="005C124E"/>
    <w:rsid w:val="005C277E"/>
    <w:rsid w:val="005C7EE7"/>
    <w:rsid w:val="005D3042"/>
    <w:rsid w:val="005D3409"/>
    <w:rsid w:val="005F179C"/>
    <w:rsid w:val="005F1BBA"/>
    <w:rsid w:val="006045E5"/>
    <w:rsid w:val="00606D34"/>
    <w:rsid w:val="00610EB3"/>
    <w:rsid w:val="0063068E"/>
    <w:rsid w:val="006331EC"/>
    <w:rsid w:val="00635C21"/>
    <w:rsid w:val="00645545"/>
    <w:rsid w:val="00655B1D"/>
    <w:rsid w:val="00664B12"/>
    <w:rsid w:val="00687B88"/>
    <w:rsid w:val="006A64AA"/>
    <w:rsid w:val="006A7B21"/>
    <w:rsid w:val="006C04D4"/>
    <w:rsid w:val="006C2623"/>
    <w:rsid w:val="006C3BBC"/>
    <w:rsid w:val="006C6BF0"/>
    <w:rsid w:val="006D477F"/>
    <w:rsid w:val="006D7F84"/>
    <w:rsid w:val="006E08B2"/>
    <w:rsid w:val="006F3C3B"/>
    <w:rsid w:val="006F69EF"/>
    <w:rsid w:val="007127DF"/>
    <w:rsid w:val="007221FE"/>
    <w:rsid w:val="00737491"/>
    <w:rsid w:val="0074079E"/>
    <w:rsid w:val="00742D84"/>
    <w:rsid w:val="00755DB0"/>
    <w:rsid w:val="00763116"/>
    <w:rsid w:val="00770AAD"/>
    <w:rsid w:val="00781C3F"/>
    <w:rsid w:val="00792DB2"/>
    <w:rsid w:val="00795AF6"/>
    <w:rsid w:val="007B5DC2"/>
    <w:rsid w:val="007C22AA"/>
    <w:rsid w:val="007C2C6A"/>
    <w:rsid w:val="007D2899"/>
    <w:rsid w:val="007E5706"/>
    <w:rsid w:val="007F14E8"/>
    <w:rsid w:val="007F64BA"/>
    <w:rsid w:val="007F7EEA"/>
    <w:rsid w:val="00806A5A"/>
    <w:rsid w:val="00826586"/>
    <w:rsid w:val="00826DF4"/>
    <w:rsid w:val="00827DB0"/>
    <w:rsid w:val="00830F83"/>
    <w:rsid w:val="00843E55"/>
    <w:rsid w:val="008466EF"/>
    <w:rsid w:val="00847D55"/>
    <w:rsid w:val="00851BC4"/>
    <w:rsid w:val="00854FAF"/>
    <w:rsid w:val="0086088E"/>
    <w:rsid w:val="00860D60"/>
    <w:rsid w:val="00863D7A"/>
    <w:rsid w:val="00866E0E"/>
    <w:rsid w:val="00867A03"/>
    <w:rsid w:val="00874BDB"/>
    <w:rsid w:val="00886B23"/>
    <w:rsid w:val="008A0AFD"/>
    <w:rsid w:val="008A0D4C"/>
    <w:rsid w:val="008A5942"/>
    <w:rsid w:val="008B2D75"/>
    <w:rsid w:val="008B52CC"/>
    <w:rsid w:val="008B5802"/>
    <w:rsid w:val="008B673C"/>
    <w:rsid w:val="008C1D4B"/>
    <w:rsid w:val="008C5CF9"/>
    <w:rsid w:val="008F260E"/>
    <w:rsid w:val="009023A2"/>
    <w:rsid w:val="009042DC"/>
    <w:rsid w:val="00920D4C"/>
    <w:rsid w:val="00927950"/>
    <w:rsid w:val="00940260"/>
    <w:rsid w:val="009428E8"/>
    <w:rsid w:val="0096120A"/>
    <w:rsid w:val="00965BA7"/>
    <w:rsid w:val="00977B86"/>
    <w:rsid w:val="009837C4"/>
    <w:rsid w:val="009921E3"/>
    <w:rsid w:val="009A0E9F"/>
    <w:rsid w:val="009A3E48"/>
    <w:rsid w:val="009A4617"/>
    <w:rsid w:val="009A486A"/>
    <w:rsid w:val="009A4FAD"/>
    <w:rsid w:val="009A5F15"/>
    <w:rsid w:val="009C2DB8"/>
    <w:rsid w:val="009C5552"/>
    <w:rsid w:val="009E6FCE"/>
    <w:rsid w:val="009E708B"/>
    <w:rsid w:val="009F0CB9"/>
    <w:rsid w:val="009F35E4"/>
    <w:rsid w:val="009F4E97"/>
    <w:rsid w:val="009F77DD"/>
    <w:rsid w:val="00A003B0"/>
    <w:rsid w:val="00A054D4"/>
    <w:rsid w:val="00A14124"/>
    <w:rsid w:val="00A268AB"/>
    <w:rsid w:val="00A4088C"/>
    <w:rsid w:val="00A4147F"/>
    <w:rsid w:val="00A44AE3"/>
    <w:rsid w:val="00A55F1E"/>
    <w:rsid w:val="00A57F90"/>
    <w:rsid w:val="00A64226"/>
    <w:rsid w:val="00A80CA7"/>
    <w:rsid w:val="00A81A71"/>
    <w:rsid w:val="00A82227"/>
    <w:rsid w:val="00A91850"/>
    <w:rsid w:val="00A91F3C"/>
    <w:rsid w:val="00A93444"/>
    <w:rsid w:val="00AA0315"/>
    <w:rsid w:val="00AA30DC"/>
    <w:rsid w:val="00AB199E"/>
    <w:rsid w:val="00AD7D73"/>
    <w:rsid w:val="00AE1A58"/>
    <w:rsid w:val="00AE4D8A"/>
    <w:rsid w:val="00AF581C"/>
    <w:rsid w:val="00AF66AD"/>
    <w:rsid w:val="00B0035D"/>
    <w:rsid w:val="00B02701"/>
    <w:rsid w:val="00B06C6D"/>
    <w:rsid w:val="00B10A12"/>
    <w:rsid w:val="00B20DF3"/>
    <w:rsid w:val="00B27615"/>
    <w:rsid w:val="00B30854"/>
    <w:rsid w:val="00B315E6"/>
    <w:rsid w:val="00B3197C"/>
    <w:rsid w:val="00B346E0"/>
    <w:rsid w:val="00B4024E"/>
    <w:rsid w:val="00B443A8"/>
    <w:rsid w:val="00B45ED9"/>
    <w:rsid w:val="00B5027B"/>
    <w:rsid w:val="00B51787"/>
    <w:rsid w:val="00B541FD"/>
    <w:rsid w:val="00B554FF"/>
    <w:rsid w:val="00B611A1"/>
    <w:rsid w:val="00B61A85"/>
    <w:rsid w:val="00B73034"/>
    <w:rsid w:val="00BA0B56"/>
    <w:rsid w:val="00BB06B4"/>
    <w:rsid w:val="00BC0187"/>
    <w:rsid w:val="00BC3B82"/>
    <w:rsid w:val="00BF1615"/>
    <w:rsid w:val="00C05427"/>
    <w:rsid w:val="00C064B3"/>
    <w:rsid w:val="00C16200"/>
    <w:rsid w:val="00C1659B"/>
    <w:rsid w:val="00C17496"/>
    <w:rsid w:val="00C20921"/>
    <w:rsid w:val="00C25B51"/>
    <w:rsid w:val="00C262D0"/>
    <w:rsid w:val="00C27375"/>
    <w:rsid w:val="00C403F1"/>
    <w:rsid w:val="00C424C0"/>
    <w:rsid w:val="00C44708"/>
    <w:rsid w:val="00C513CA"/>
    <w:rsid w:val="00C51F69"/>
    <w:rsid w:val="00C61CD8"/>
    <w:rsid w:val="00C6776B"/>
    <w:rsid w:val="00C8672A"/>
    <w:rsid w:val="00CA16B6"/>
    <w:rsid w:val="00CB6F7C"/>
    <w:rsid w:val="00CC628E"/>
    <w:rsid w:val="00CE1E6E"/>
    <w:rsid w:val="00CE4227"/>
    <w:rsid w:val="00CE5E13"/>
    <w:rsid w:val="00CE6A48"/>
    <w:rsid w:val="00CF53E9"/>
    <w:rsid w:val="00CF540D"/>
    <w:rsid w:val="00D23B8E"/>
    <w:rsid w:val="00D303B5"/>
    <w:rsid w:val="00D35560"/>
    <w:rsid w:val="00D559B8"/>
    <w:rsid w:val="00D55B93"/>
    <w:rsid w:val="00D634FC"/>
    <w:rsid w:val="00D64BF3"/>
    <w:rsid w:val="00D750DD"/>
    <w:rsid w:val="00D7516C"/>
    <w:rsid w:val="00D75685"/>
    <w:rsid w:val="00D7632B"/>
    <w:rsid w:val="00D9154C"/>
    <w:rsid w:val="00D961F5"/>
    <w:rsid w:val="00DC0991"/>
    <w:rsid w:val="00DC4D6D"/>
    <w:rsid w:val="00DC5D79"/>
    <w:rsid w:val="00DE151F"/>
    <w:rsid w:val="00DE451B"/>
    <w:rsid w:val="00DE53C4"/>
    <w:rsid w:val="00DF04E8"/>
    <w:rsid w:val="00DF1A85"/>
    <w:rsid w:val="00DF2A37"/>
    <w:rsid w:val="00DF2FAA"/>
    <w:rsid w:val="00E10CF8"/>
    <w:rsid w:val="00E1476B"/>
    <w:rsid w:val="00E34840"/>
    <w:rsid w:val="00E35C44"/>
    <w:rsid w:val="00E3720F"/>
    <w:rsid w:val="00E41D43"/>
    <w:rsid w:val="00E44382"/>
    <w:rsid w:val="00E44CBB"/>
    <w:rsid w:val="00E463BE"/>
    <w:rsid w:val="00E4711C"/>
    <w:rsid w:val="00E47FE4"/>
    <w:rsid w:val="00E61015"/>
    <w:rsid w:val="00E71C18"/>
    <w:rsid w:val="00E73A27"/>
    <w:rsid w:val="00E764CE"/>
    <w:rsid w:val="00E81817"/>
    <w:rsid w:val="00E843DB"/>
    <w:rsid w:val="00E9164D"/>
    <w:rsid w:val="00EC5891"/>
    <w:rsid w:val="00ED290E"/>
    <w:rsid w:val="00ED5E72"/>
    <w:rsid w:val="00ED6825"/>
    <w:rsid w:val="00EE0F1B"/>
    <w:rsid w:val="00EE76FF"/>
    <w:rsid w:val="00F00C8B"/>
    <w:rsid w:val="00F0120C"/>
    <w:rsid w:val="00F02CB8"/>
    <w:rsid w:val="00F1595A"/>
    <w:rsid w:val="00F23BBE"/>
    <w:rsid w:val="00F33E18"/>
    <w:rsid w:val="00F35B17"/>
    <w:rsid w:val="00F37447"/>
    <w:rsid w:val="00F408BB"/>
    <w:rsid w:val="00F429C0"/>
    <w:rsid w:val="00F510B1"/>
    <w:rsid w:val="00F55662"/>
    <w:rsid w:val="00F56756"/>
    <w:rsid w:val="00F629DD"/>
    <w:rsid w:val="00F655AC"/>
    <w:rsid w:val="00F705FC"/>
    <w:rsid w:val="00F70CFD"/>
    <w:rsid w:val="00F906FB"/>
    <w:rsid w:val="00F95C41"/>
    <w:rsid w:val="00FA2ACA"/>
    <w:rsid w:val="00FA54E0"/>
    <w:rsid w:val="00FA5A19"/>
    <w:rsid w:val="00FB5714"/>
    <w:rsid w:val="00FC07D6"/>
    <w:rsid w:val="00FC10B4"/>
    <w:rsid w:val="00FC7973"/>
    <w:rsid w:val="00FD7B54"/>
    <w:rsid w:val="00FE42C3"/>
    <w:rsid w:val="00FE432E"/>
    <w:rsid w:val="00FE56AA"/>
    <w:rsid w:val="00FF228A"/>
    <w:rsid w:val="00FF601A"/>
    <w:rsid w:val="03A22B7F"/>
    <w:rsid w:val="06294057"/>
    <w:rsid w:val="076F5347"/>
    <w:rsid w:val="09A170FE"/>
    <w:rsid w:val="09B554AF"/>
    <w:rsid w:val="0C8E16B0"/>
    <w:rsid w:val="0DBC56C8"/>
    <w:rsid w:val="104906FF"/>
    <w:rsid w:val="112A7208"/>
    <w:rsid w:val="12130FC5"/>
    <w:rsid w:val="122A4C8C"/>
    <w:rsid w:val="139625BD"/>
    <w:rsid w:val="14531B4D"/>
    <w:rsid w:val="174A07CA"/>
    <w:rsid w:val="1A5A74E8"/>
    <w:rsid w:val="1BF94725"/>
    <w:rsid w:val="1E997260"/>
    <w:rsid w:val="20245F06"/>
    <w:rsid w:val="2127683B"/>
    <w:rsid w:val="2EB47037"/>
    <w:rsid w:val="2FA04D5D"/>
    <w:rsid w:val="30E40690"/>
    <w:rsid w:val="39455312"/>
    <w:rsid w:val="3C340DA7"/>
    <w:rsid w:val="3C8D359E"/>
    <w:rsid w:val="3D7B789B"/>
    <w:rsid w:val="47013507"/>
    <w:rsid w:val="47F72214"/>
    <w:rsid w:val="487928B0"/>
    <w:rsid w:val="49D24CE6"/>
    <w:rsid w:val="4E3B72FE"/>
    <w:rsid w:val="4FFF1514"/>
    <w:rsid w:val="500B2D00"/>
    <w:rsid w:val="522A25C8"/>
    <w:rsid w:val="52A63842"/>
    <w:rsid w:val="53FE3263"/>
    <w:rsid w:val="57A56CC4"/>
    <w:rsid w:val="69353C35"/>
    <w:rsid w:val="6A0037D7"/>
    <w:rsid w:val="6E8B1784"/>
    <w:rsid w:val="74AA048A"/>
    <w:rsid w:val="75FD0FDA"/>
    <w:rsid w:val="78551E9D"/>
    <w:rsid w:val="7DFD3F57"/>
    <w:rsid w:val="7E8B7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3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4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16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Date"/>
    <w:basedOn w:val="1"/>
    <w:next w:val="1"/>
    <w:link w:val="15"/>
    <w:semiHidden/>
    <w:unhideWhenUsed/>
    <w:qFormat/>
    <w:uiPriority w:val="99"/>
    <w:pPr>
      <w:ind w:left="100" w:leftChars="2500"/>
    </w:pPr>
  </w:style>
  <w:style w:type="paragraph" w:styleId="7">
    <w:name w:val="footer"/>
    <w:basedOn w:val="1"/>
    <w:link w:val="19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20"/>
    </w:rPr>
  </w:style>
  <w:style w:type="paragraph" w:styleId="8">
    <w:name w:val="header"/>
    <w:basedOn w:val="1"/>
    <w:link w:val="20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rFonts w:ascii="Times New Roman" w:hAnsi="Times New Roman" w:eastAsia="宋体" w:cs="Times New Roman"/>
      <w:sz w:val="18"/>
      <w:szCs w:val="20"/>
    </w:rPr>
  </w:style>
  <w:style w:type="character" w:customStyle="1" w:styleId="11">
    <w:name w:val="标题 1 字符"/>
    <w:basedOn w:val="10"/>
    <w:link w:val="2"/>
    <w:qFormat/>
    <w:uiPriority w:val="9"/>
    <w:rPr>
      <w:b/>
      <w:bCs/>
      <w:kern w:val="44"/>
      <w:sz w:val="44"/>
      <w:szCs w:val="44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标题 2 字符"/>
    <w:basedOn w:val="10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4">
    <w:name w:val="标题 3 字符"/>
    <w:basedOn w:val="10"/>
    <w:link w:val="4"/>
    <w:qFormat/>
    <w:uiPriority w:val="9"/>
    <w:rPr>
      <w:b/>
      <w:bCs/>
      <w:sz w:val="32"/>
      <w:szCs w:val="32"/>
    </w:rPr>
  </w:style>
  <w:style w:type="character" w:customStyle="1" w:styleId="15">
    <w:name w:val="日期 字符"/>
    <w:basedOn w:val="10"/>
    <w:link w:val="6"/>
    <w:semiHidden/>
    <w:qFormat/>
    <w:uiPriority w:val="99"/>
  </w:style>
  <w:style w:type="character" w:customStyle="1" w:styleId="16">
    <w:name w:val="标题 4 字符"/>
    <w:basedOn w:val="10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17">
    <w:name w:val="No Spacing"/>
    <w:link w:val="18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8">
    <w:name w:val="无间隔 字符"/>
    <w:basedOn w:val="10"/>
    <w:link w:val="17"/>
    <w:qFormat/>
    <w:uiPriority w:val="1"/>
    <w:rPr>
      <w:kern w:val="0"/>
      <w:sz w:val="22"/>
    </w:rPr>
  </w:style>
  <w:style w:type="character" w:customStyle="1" w:styleId="19">
    <w:name w:val="页脚 字符"/>
    <w:basedOn w:val="10"/>
    <w:link w:val="7"/>
    <w:qFormat/>
    <w:uiPriority w:val="0"/>
    <w:rPr>
      <w:rFonts w:ascii="Times New Roman" w:hAnsi="Times New Roman" w:eastAsia="宋体" w:cs="Times New Roman"/>
      <w:sz w:val="18"/>
      <w:szCs w:val="20"/>
    </w:rPr>
  </w:style>
  <w:style w:type="character" w:customStyle="1" w:styleId="20">
    <w:name w:val="页眉 字符"/>
    <w:basedOn w:val="10"/>
    <w:link w:val="8"/>
    <w:qFormat/>
    <w:uiPriority w:val="0"/>
    <w:rPr>
      <w:rFonts w:ascii="Times New Roman" w:hAnsi="Times New Roman" w:eastAsia="宋体" w:cs="Times New Roman"/>
      <w:sz w:val="18"/>
      <w:szCs w:val="20"/>
    </w:rPr>
  </w:style>
  <w:style w:type="paragraph" w:customStyle="1" w:styleId="21">
    <w:name w:val="无间隔1"/>
    <w:link w:val="22"/>
    <w:qFormat/>
    <w:uiPriority w:val="0"/>
    <w:rPr>
      <w:rFonts w:ascii="Times New Roman" w:hAnsi="Times New Roman" w:eastAsia="宋体" w:cstheme="minorBidi"/>
      <w:kern w:val="0"/>
      <w:sz w:val="22"/>
      <w:szCs w:val="20"/>
      <w:lang w:val="en-US" w:eastAsia="zh-CN" w:bidi="ar-SA"/>
    </w:rPr>
  </w:style>
  <w:style w:type="character" w:customStyle="1" w:styleId="22">
    <w:name w:val="无间隔 Char"/>
    <w:basedOn w:val="10"/>
    <w:link w:val="21"/>
    <w:qFormat/>
    <w:uiPriority w:val="0"/>
    <w:rPr>
      <w:rFonts w:ascii="Times New Roman" w:hAnsi="Times New Roman" w:eastAsia="宋体"/>
      <w:kern w:val="0"/>
      <w:sz w:val="22"/>
      <w:szCs w:val="20"/>
    </w:rPr>
  </w:style>
  <w:style w:type="paragraph" w:customStyle="1" w:styleId="23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4">
    <w:name w:val="WPSOffice手动目录 3"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5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586</Words>
  <Characters>630</Characters>
  <Lines>27</Lines>
  <Paragraphs>7</Paragraphs>
  <TotalTime>1</TotalTime>
  <ScaleCrop>false</ScaleCrop>
  <LinksUpToDate>false</LinksUpToDate>
  <CharactersWithSpaces>633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2020-12-16T12:54:00Z</dcterms:created>
  <dc:creator>蒙 春云</dc:creator>
  <cp:lastModifiedBy>小苑子</cp:lastModifiedBy>
  <cp:lastPrinted>2021-05-11T08:16:00Z</cp:lastPrinted>
  <dcterms:modified xsi:type="dcterms:W3CDTF">2024-10-09T08:42:26Z</dcterms:modified>
  <dc:title>选书系统使用手册</dc:title>
  <cp:revision>394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AC8CA792B4754E3591DAB225FB12C8C3</vt:lpwstr>
  </property>
</Properties>
</file>